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gramStart"/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Sáska  község</w:t>
      </w:r>
      <w:proofErr w:type="gramEnd"/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Önkormányzata Képviselő-testületének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3/2014. (II.15.</w:t>
      </w:r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 önkormányzati rendelete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gramStart"/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</w:t>
      </w:r>
      <w:proofErr w:type="gramEnd"/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államháztartáson kívüli forrás átvételére és átadására vonatkozó szabályokról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Sáska    község</w:t>
      </w:r>
      <w:proofErr w:type="gram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Önkormányzata Képviselő-testülete a Magyarország helyi önkormányzatairól szóló 2011. évi CLXXXIX. törvény 42.§ (9) bekezdésében kapott felhatalmazás alapján, az Alaptörvény 32. cikk (1) bekezdés a) pontjában meghatározott feladatkörében eljárva a következőket rendeli el: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1.§ (1) A rendelet hatálya kiterjed mindazon természetes személyekre, az államháztartás körébe nem tartozó jogi személyekre, jogi személyiséggel nem rendelkező szervezetekre, akik részére az Önkormányzat pénzeszközt ad át, vagy akitől pénzeszközt vesz át.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(2) A rendelet hatálya nem terjed ki azon természetes személyeknek juttatott pénzeszköz átadásokra, támogatásokra, melyeket az önkormányzat </w:t>
      </w:r>
      <w:proofErr w:type="gram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ezen</w:t>
      </w:r>
      <w:proofErr w:type="gram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támogatásokról szóló rendeleteiben szabályozott.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2.§ (1) Az önkormányzat képviselő-testülete a tárgyévi költségvetési </w:t>
      </w:r>
      <w:proofErr w:type="gram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rendeletében  meghatározott</w:t>
      </w:r>
      <w:proofErr w:type="gram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előirányzatai terhére nyújthat támogatást.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(2) Támogatásban részesülhet: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) akinek javára az önkormányzat tárgyévi költségvetési rendeletének előirányzatában támogatás kerül megállapításra,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b) aki a képviselő-testület által kiírt pályázati felhívásra a pályázati kiírásnak megfelelő pályázatot nyújt be,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c) aki az önkormányzathoz támogatás iránti kérelmet nyújt be.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3.§ (1) A támogatás iránti kérelemhez csatolni kell a következő mellékleteket: 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) a közpénzekből nyújtott támogatások átláthatóságáról szóló 2007. évi CLXXXI. törvény alapján kiállított összeférhetetlenségi nyilatkozatot, valamint közzétételi kérelmet;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b) nyilatkozatot arról, hogy a kérelmezőnek nincs 60 napon túl meg nem fizetett köztartozása,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c) nyilatkozatot arról, hogy a kérelmező nem áll csőd,- felszámolási vagy végelszámolási eljárás alatt.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708" w:hanging="28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(2) A támogatás iránti kérelmet a képviselő-testület bírálja el legkésőbb a kérelem benyújtását követő tervezett testületi ülésen, kivéve, ha a kérelem megérkezése és a testületi ülés időpontja között 8 napnál kevesebb idő van, ez esetben a kérelem elbírálásának határideje a kérelem beérkezését követő második tervezett testületi ülés.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(3) A támogatásra vonatkozó döntésnek tartalmaznia </w:t>
      </w:r>
      <w:proofErr w:type="gram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kell :</w:t>
      </w:r>
      <w:proofErr w:type="gramEnd"/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) támogatott nevét,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b) a támogatás összegét,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c) a támogatás célját,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d) a kifizetés módját.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(4) A támogatás kifizetése történhet: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</w:t>
      </w:r>
      <w:proofErr w:type="gram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) utólagos elszámolás mellett előfinanszírozás, vagy beszámolást követő utófinanszírozás formájában;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b) egy összegben, vagy részletekben időarányosan vagy teljesítésarányosan.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4.§ (1)</w:t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Az államháztartáson kívüli forrás átadására megállapodást kell kötni.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(2) A megállapodásnak tartalmaznia kell: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) a megállapodó felek megnevezését, címét, a képviseletében eljáró személy nevét,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b) a forrás nyújtásáról szóló döntés számát,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c) a forrás összegét,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d) a forrás felhasználásának célját,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proofErr w:type="gram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) a forrás felhasználásának feltételeit, határidejét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f</w:t>
      </w:r>
      <w:proofErr w:type="gram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) a pénzügyi teljesítést,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g</w:t>
      </w:r>
      <w:proofErr w:type="gram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) a teljesítés ütemezését,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h</w:t>
      </w:r>
      <w:proofErr w:type="gram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) az elszámolás, beszámolás módját, idejét,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i) a nem cél szerinti felhasználás esetén a visszatérítési kötelezettséget, a visszatérítés időpontját, időtartamát és feltételeit,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j) a megállapodásban vállalt kötelezettségek nem teljesítésének következményeit.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(3) Az önkormányzat a megállapodástól eláll, ha a támogatott valótlan adatot szolgáltatott.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5.§ (1) Az államháztartáson kívüli forrás átadása esetén a pénzeszközt átvevő az átadott pénzeszközt a meghatározott célra köteles fordítani és annak felhasználásáról köteles elszámolni.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(2) A pénzügyi elszámolás a támogatási célokkal kapcsolatosan felmerülő költségekről szabályszerűen kiállított számviteli bizonylattal és számlaösszesítővel történik.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(3) A határidőben történő pénzügyi elszámolási kötelezettség elmulasztása esetén az átvevő köteles a pénzeszköz teljes összegét a mindenkor érvényes, a forrás átvételét követő naptól számított jegybanki alapkamat mértékének kétszeresével növelt összegben a tárgyévet követő évben, legkésőbb a tárgyévet követő év február 15. napjáig visszafizetni.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(4) A pénzeszköz nem rendeltetésszerű felhasználása esetén az átvevő köteles a nem rendeltetésszerűen felhasznált összeget a mindenkor érvényes, a felhasználásra nyitva álló határidőt követő naptól számított jegybanki alapkamat mértékének kétszeresével növelt összegben a tárgyévet követő évben, de legkésőbb a tárgy évet követő év február 15. napjáig visszafizetni.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(5) Az átvevő köteles a támogatónak bejelenteni és a támogatási szerződés módosítását kezdeményezni, ha a számára biztosított pénzeszközt egészben vagy részben nem kívánja felhasználni. Ebben az esetben a fel nem használt támogatás összegét a megállapodás módosítását követő 15 napon belül, de legkésőbb a felhasználásra előírt határidőig köteles kamatmentesen visszafizetni.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6. § Amennyiben a Képviselő-testület a 2. § (2) bekezdés b) pontja szerinti pályázatot ír ki, a 3-5.§</w:t>
      </w:r>
      <w:proofErr w:type="spell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-ban</w:t>
      </w:r>
      <w:proofErr w:type="spell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meghatározott szabályokat megfelelően alkalmazni kell.</w:t>
      </w:r>
    </w:p>
    <w:p w:rsidR="00C61A5A" w:rsidRDefault="00C61A5A" w:rsidP="00C61A5A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7. § Államháztartáson kívüli forrás átvételéről a Képviselő-testület dönt.</w:t>
      </w:r>
    </w:p>
    <w:p w:rsidR="00C61A5A" w:rsidRDefault="00C61A5A" w:rsidP="00C61A5A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Default="00C61A5A" w:rsidP="00C61A5A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Default="00C61A5A" w:rsidP="00C61A5A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Default="00C61A5A" w:rsidP="00C61A5A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8.§  Ez a rendelet a kihirdetését követő napon lép hatályba.</w:t>
      </w: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Kovács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Nándor </w:t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Takács</w:t>
      </w:r>
      <w:proofErr w:type="gram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Lászlóné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</w:t>
      </w:r>
      <w:proofErr w:type="gram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jegyző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A kih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irdetés napja: 2014.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február  15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Takács Lászlóné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</w:t>
      </w:r>
      <w:proofErr w:type="gram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jegyző</w:t>
      </w:r>
      <w:proofErr w:type="gramEnd"/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61A5A" w:rsidRDefault="00C61A5A" w:rsidP="00C61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61A5A" w:rsidRDefault="00C61A5A" w:rsidP="00C61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61A5A" w:rsidRDefault="00C61A5A" w:rsidP="00C61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61A5A" w:rsidRDefault="00C61A5A" w:rsidP="00C61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61A5A" w:rsidRDefault="00C61A5A" w:rsidP="00C61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61A5A" w:rsidRDefault="00C61A5A" w:rsidP="00C61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61A5A" w:rsidRDefault="00C61A5A" w:rsidP="00C61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61A5A" w:rsidRDefault="00C61A5A" w:rsidP="00C61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61A5A" w:rsidRDefault="00C61A5A" w:rsidP="00C61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61A5A" w:rsidRDefault="00C61A5A" w:rsidP="00C61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spacing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spacing w:after="12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Default="00C61A5A" w:rsidP="00C61A5A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C61A5A" w:rsidRDefault="00C61A5A" w:rsidP="00C61A5A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C61A5A" w:rsidRDefault="00C61A5A" w:rsidP="00C61A5A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C61A5A" w:rsidRDefault="00C61A5A" w:rsidP="00C61A5A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C61A5A" w:rsidRDefault="00C61A5A" w:rsidP="00C61A5A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C61A5A" w:rsidRDefault="00C61A5A" w:rsidP="00C61A5A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C61A5A" w:rsidRDefault="00C61A5A" w:rsidP="00C61A5A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C61A5A" w:rsidRDefault="00C61A5A" w:rsidP="00C61A5A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C61A5A" w:rsidRDefault="00C61A5A" w:rsidP="00C61A5A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C61A5A" w:rsidRDefault="00C61A5A" w:rsidP="00C61A5A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  <w:lastRenderedPageBreak/>
        <w:t>Előzetes hatásvizsgálat</w:t>
      </w:r>
    </w:p>
    <w:p w:rsidR="00C61A5A" w:rsidRPr="00553FD4" w:rsidRDefault="00C61A5A" w:rsidP="00C61A5A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proofErr w:type="gramStart"/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  <w:t>a</w:t>
      </w:r>
      <w:proofErr w:type="gramEnd"/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 jogalkotásról szóló 2010. évi CXXX. törvény 17.§ (1) bekezdése alapján</w:t>
      </w:r>
    </w:p>
    <w:p w:rsidR="00C61A5A" w:rsidRPr="00553FD4" w:rsidRDefault="00C61A5A" w:rsidP="00C61A5A">
      <w:pPr>
        <w:spacing w:after="0" w:line="240" w:lineRule="auto"/>
        <w:ind w:firstLine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120" w:line="240" w:lineRule="auto"/>
        <w:ind w:left="2977" w:hanging="2977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  <w:t xml:space="preserve">A rendelet-tervezet címe:   </w:t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Sáska</w:t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 község</w:t>
      </w:r>
      <w:proofErr w:type="gramEnd"/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Önk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ormányzata Képviselő-testülete 3/2014. (II.15.</w:t>
      </w:r>
      <w:bookmarkStart w:id="0" w:name="_GoBack"/>
      <w:bookmarkEnd w:id="0"/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) önkormányzati rendelete az államháztartáson kívüli forrás átvételére és átadására vonatkozó szabályokról.</w:t>
      </w:r>
    </w:p>
    <w:p w:rsidR="00C61A5A" w:rsidRPr="00553FD4" w:rsidRDefault="00C61A5A" w:rsidP="00C61A5A">
      <w:pPr>
        <w:spacing w:after="12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</w:pPr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  <w:t>Társadalmi-gazdasági hatása:</w:t>
      </w:r>
    </w:p>
    <w:p w:rsidR="00C61A5A" w:rsidRPr="00553FD4" w:rsidRDefault="00C61A5A" w:rsidP="00C61A5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államháztartáson kívülről érkező és átadásra kerülő források pontos szabályszerű nyomon követése, a közpénzek célnak megfelelő elszámolása biztosított. </w:t>
      </w:r>
    </w:p>
    <w:p w:rsidR="00C61A5A" w:rsidRPr="00553FD4" w:rsidRDefault="00C61A5A" w:rsidP="00C61A5A">
      <w:pPr>
        <w:spacing w:after="120" w:line="240" w:lineRule="auto"/>
        <w:ind w:left="2880" w:hanging="288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  <w:t>Költségvetési hatása:</w:t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</w:p>
    <w:p w:rsidR="00C61A5A" w:rsidRPr="00553FD4" w:rsidRDefault="00C61A5A" w:rsidP="00C61A5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Az államháztartáson kívüli forrás átadásának fedezetét és az átvett pénzeszközt a mindenkori költségvetési rendelet tartalmazza.</w:t>
      </w:r>
    </w:p>
    <w:p w:rsidR="00C61A5A" w:rsidRPr="00553FD4" w:rsidRDefault="00C61A5A" w:rsidP="00C61A5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  <w:t>Környezeti, egészségi következményei</w:t>
      </w:r>
      <w:proofErr w:type="gramStart"/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:           nincs</w:t>
      </w:r>
      <w:proofErr w:type="gramEnd"/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</w:p>
    <w:p w:rsidR="00C61A5A" w:rsidRPr="00553FD4" w:rsidRDefault="00C61A5A" w:rsidP="00C61A5A">
      <w:pPr>
        <w:spacing w:after="120" w:line="240" w:lineRule="auto"/>
        <w:ind w:left="2880" w:hanging="28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  <w:t>Adminisztratív terheket befolyásoló hatása</w:t>
      </w:r>
      <w:proofErr w:type="gramStart"/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:   nincs</w:t>
      </w:r>
      <w:proofErr w:type="gramEnd"/>
    </w:p>
    <w:p w:rsidR="00C61A5A" w:rsidRPr="00553FD4" w:rsidRDefault="00C61A5A" w:rsidP="00C61A5A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  <w:t>Egyéb hatása</w:t>
      </w:r>
      <w:proofErr w:type="gramStart"/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  <w:t>:</w:t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  <w:t xml:space="preserve">                  nincs</w:t>
      </w:r>
      <w:proofErr w:type="gramEnd"/>
    </w:p>
    <w:p w:rsidR="00C61A5A" w:rsidRPr="00553FD4" w:rsidRDefault="00C61A5A" w:rsidP="00C61A5A">
      <w:pPr>
        <w:spacing w:after="120" w:line="240" w:lineRule="auto"/>
        <w:ind w:left="2880" w:hanging="28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  <w:t>A rendelet megalkotásának szükségessége:</w:t>
      </w: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A Magyarország helyi önkormányzatairól szóló 2011. évi CLXXXIX törvényben foglaltak betartása, jogszabályváltozások követése.</w:t>
      </w: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120" w:line="240" w:lineRule="auto"/>
        <w:ind w:left="2880" w:hanging="2880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  <w:t>A rendelet megalkotása elmaradása esetén várható következmények:</w:t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A rendelet megalkotásának elmaradása esetén, </w:t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annak következményeként jogszabálysértés valósulna meg, felügyeleti szerv törvényességi észrevételét vonná maga után.</w:t>
      </w: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553FD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hu-HU"/>
        </w:rPr>
        <w:t>A rendelet alkalmazásához szükséges feltételek</w:t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: </w:t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  <w:t>- személyi: nincs</w:t>
      </w:r>
    </w:p>
    <w:p w:rsidR="00C61A5A" w:rsidRPr="00553FD4" w:rsidRDefault="00C61A5A" w:rsidP="00C61A5A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- szervezeti: nincs</w:t>
      </w:r>
    </w:p>
    <w:p w:rsidR="00C61A5A" w:rsidRPr="00553FD4" w:rsidRDefault="00C61A5A" w:rsidP="00C61A5A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- tárgyi: nincs</w:t>
      </w:r>
    </w:p>
    <w:p w:rsidR="00C61A5A" w:rsidRPr="00553FD4" w:rsidRDefault="00C61A5A" w:rsidP="00C61A5A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- pénzügyi: nincs</w:t>
      </w:r>
    </w:p>
    <w:p w:rsidR="00C61A5A" w:rsidRPr="00553FD4" w:rsidRDefault="00C61A5A" w:rsidP="00C61A5A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Sáska</w:t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2014. január 28 </w:t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. </w:t>
      </w: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  <w:t xml:space="preserve">Takács Lászlóné </w:t>
      </w: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</w:r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ab/>
        <w:t xml:space="preserve">      </w:t>
      </w:r>
      <w:proofErr w:type="gramStart"/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>jegyző</w:t>
      </w:r>
      <w:proofErr w:type="gramEnd"/>
      <w:r w:rsidRPr="00553FD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  <w:t xml:space="preserve"> </w:t>
      </w: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I n d o k o l á s</w:t>
      </w:r>
    </w:p>
    <w:p w:rsidR="00C61A5A" w:rsidRPr="00553FD4" w:rsidRDefault="00C61A5A" w:rsidP="00C61A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A Magyarország helyi önkormányzatairól szóló 2011. évi CLXXXIX törvény 41.§ (9) bekezdése „</w:t>
      </w:r>
      <w:proofErr w:type="gramStart"/>
      <w:r w:rsidRPr="00553FD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A</w:t>
      </w:r>
      <w:proofErr w:type="gramEnd"/>
      <w:r w:rsidRPr="00553FD4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helyi önkormányzat képviselő-testülete az államháztartáson kívüli forrás átvételére és átadására vonatkozó rendelkezéseket rendeletben szabályozza.”, </w:t>
      </w: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kötelező rendeletalkotást tesz szükségessé a témában.</w:t>
      </w: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1.A rendeletben szabályozásra került a rendelet hatálya, mely kiterjed minden olyan államháztartáson kívüli forrás átvételére és átadására, melyet más önkormányzati rendelet nem szabályoz. Nem terjed ki tehát pld. a segélyekre, a felsőfokú ösztöndíj pályázatra, a lakásépítés helyi támogatására, stb.</w:t>
      </w: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2. A"/>
        </w:smartTagPr>
        <w:r w:rsidRPr="00553FD4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 xml:space="preserve">2. </w:t>
        </w:r>
        <w:proofErr w:type="gramStart"/>
        <w:r w:rsidRPr="00553FD4">
          <w:rPr>
            <w:rFonts w:ascii="Times New Roman" w:eastAsia="Times New Roman" w:hAnsi="Times New Roman" w:cs="Times New Roman"/>
            <w:sz w:val="24"/>
            <w:szCs w:val="24"/>
            <w:lang w:eastAsia="hu-HU"/>
          </w:rPr>
          <w:t>A</w:t>
        </w:r>
      </w:smartTag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2</w:t>
      </w:r>
      <w:proofErr w:type="gram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.§-7.§</w:t>
      </w:r>
      <w:proofErr w:type="spellStart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-ig</w:t>
      </w:r>
      <w:proofErr w:type="spellEnd"/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 w:rsidRPr="00553F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z államháztartáson kívüli forrás átvételének és  átadásának konkrét szabályai kerültek beépítésre, miszerint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- minek a terhére állapítható meg a támogatás,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- kik részesülhetnek a támogatásban,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- mit kell csatolni a támogatás iránit kérelemhez,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- ki és mikor dönt a kérelmek elbírálásában,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- mit kell tartalmazni a támogatásról szóló döntésnek,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- a megállapodás megkötése és annak tartalma,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- elszámolás kötelezettség elmulasztása,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- pénzeszköz nem rendeltetésszerű felhasználása,</w:t>
      </w:r>
    </w:p>
    <w:p w:rsidR="00C61A5A" w:rsidRPr="00553FD4" w:rsidRDefault="00C61A5A" w:rsidP="00C61A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- megállapodás módosításának lehetősége.</w:t>
      </w: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53FD4">
        <w:rPr>
          <w:rFonts w:ascii="Times New Roman" w:eastAsia="Times New Roman" w:hAnsi="Times New Roman" w:cs="Times New Roman"/>
          <w:sz w:val="24"/>
          <w:szCs w:val="24"/>
          <w:lang w:eastAsia="hu-HU"/>
        </w:rPr>
        <w:t>3. 8. §: a rendelet hatályba lépése.</w:t>
      </w: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61A5A" w:rsidRPr="00553FD4" w:rsidRDefault="00C61A5A" w:rsidP="00C61A5A">
      <w:pPr>
        <w:rPr>
          <w:rFonts w:ascii="Times New Roman" w:hAnsi="Times New Roman" w:cs="Times New Roman"/>
          <w:sz w:val="24"/>
          <w:szCs w:val="24"/>
        </w:rPr>
      </w:pPr>
    </w:p>
    <w:p w:rsidR="00C61A5A" w:rsidRPr="00553FD4" w:rsidRDefault="00C61A5A" w:rsidP="00C61A5A">
      <w:pPr>
        <w:rPr>
          <w:rFonts w:ascii="Times New Roman" w:hAnsi="Times New Roman" w:cs="Times New Roman"/>
          <w:sz w:val="24"/>
          <w:szCs w:val="24"/>
        </w:rPr>
      </w:pPr>
    </w:p>
    <w:p w:rsidR="003A78B1" w:rsidRDefault="003A78B1"/>
    <w:sectPr w:rsidR="003A78B1" w:rsidSect="00D22EF4">
      <w:headerReference w:type="default" r:id="rId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EF4" w:rsidRDefault="00C61A5A">
    <w:pPr>
      <w:pStyle w:val="lfej"/>
      <w:jc w:val="center"/>
    </w:pPr>
  </w:p>
  <w:p w:rsidR="00D22EF4" w:rsidRDefault="00C61A5A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1A5A"/>
    <w:rsid w:val="003A78B1"/>
    <w:rsid w:val="008E65FF"/>
    <w:rsid w:val="00C61A5A"/>
    <w:rsid w:val="00E20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61A5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  <w:style w:type="paragraph" w:styleId="lfej">
    <w:name w:val="header"/>
    <w:basedOn w:val="Norml"/>
    <w:link w:val="lfejChar"/>
    <w:uiPriority w:val="99"/>
    <w:semiHidden/>
    <w:unhideWhenUsed/>
    <w:rsid w:val="00C61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C61A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995</Words>
  <Characters>6867</Characters>
  <Application>Microsoft Office Word</Application>
  <DocSecurity>0</DocSecurity>
  <Lines>57</Lines>
  <Paragraphs>15</Paragraphs>
  <ScaleCrop>false</ScaleCrop>
  <Company>Önkormányzat Monostorapáti</Company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2014-03-06T07:53:00Z</dcterms:created>
  <dcterms:modified xsi:type="dcterms:W3CDTF">2014-03-06T07:53:00Z</dcterms:modified>
</cp:coreProperties>
</file>